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0E41" w:rsidRDefault="002E262B" w:rsidP="00EB0E41">
      <w:pPr>
        <w:jc w:val="center"/>
        <w:rPr>
          <w:rFonts w:ascii="Book Antiqua" w:hAnsi="Book Antiqua"/>
          <w:b/>
          <w:bCs/>
          <w:sz w:val="52"/>
          <w:szCs w:val="52"/>
        </w:rPr>
      </w:pPr>
      <w:r w:rsidRPr="002E262B">
        <w:rPr>
          <w:rFonts w:ascii="Book Antiqua" w:hAnsi="Book Antiqua"/>
          <w:b/>
          <w:bCs/>
          <w:sz w:val="52"/>
          <w:szCs w:val="52"/>
          <w:highlight w:val="darkCyan"/>
        </w:rPr>
        <w:t>Navigating Opportunities in the</w:t>
      </w:r>
      <w:r w:rsidR="00984ED0" w:rsidRPr="002E262B">
        <w:rPr>
          <w:rFonts w:ascii="Book Antiqua" w:hAnsi="Book Antiqua"/>
          <w:b/>
          <w:bCs/>
          <w:sz w:val="52"/>
          <w:szCs w:val="52"/>
          <w:highlight w:val="darkCyan"/>
        </w:rPr>
        <w:t xml:space="preserve"> Digital </w:t>
      </w:r>
      <w:r w:rsidRPr="002E262B">
        <w:rPr>
          <w:rFonts w:ascii="Book Antiqua" w:hAnsi="Book Antiqua"/>
          <w:b/>
          <w:bCs/>
          <w:sz w:val="52"/>
          <w:szCs w:val="52"/>
          <w:highlight w:val="darkCyan"/>
        </w:rPr>
        <w:t>Era</w:t>
      </w:r>
    </w:p>
    <w:p w:rsidR="00EB0E41" w:rsidRDefault="00EB0E41" w:rsidP="00EB0E41">
      <w:pPr>
        <w:jc w:val="center"/>
        <w:rPr>
          <w:rFonts w:ascii="Book Antiqua" w:hAnsi="Book Antiqua"/>
          <w:b/>
          <w:bCs/>
          <w:sz w:val="52"/>
          <w:szCs w:val="52"/>
        </w:rPr>
      </w:pPr>
      <w:r>
        <w:rPr>
          <w:rFonts w:ascii="Book Antiqua" w:hAnsi="Book Antiqua"/>
          <w:b/>
          <w:bCs/>
          <w:sz w:val="52"/>
          <w:szCs w:val="52"/>
        </w:rPr>
        <w:t>1</w:t>
      </w:r>
      <w:r w:rsidR="002E262B">
        <w:rPr>
          <w:rFonts w:ascii="Book Antiqua" w:hAnsi="Book Antiqua"/>
          <w:b/>
          <w:bCs/>
          <w:sz w:val="52"/>
          <w:szCs w:val="52"/>
        </w:rPr>
        <w:t>7</w:t>
      </w:r>
      <w:r>
        <w:rPr>
          <w:rFonts w:ascii="Book Antiqua" w:hAnsi="Book Antiqua"/>
          <w:b/>
          <w:bCs/>
          <w:sz w:val="52"/>
          <w:szCs w:val="52"/>
        </w:rPr>
        <w:t>-</w:t>
      </w:r>
      <w:r w:rsidR="00984ED0">
        <w:rPr>
          <w:rFonts w:ascii="Book Antiqua" w:hAnsi="Book Antiqua"/>
          <w:b/>
          <w:bCs/>
          <w:sz w:val="52"/>
          <w:szCs w:val="52"/>
        </w:rPr>
        <w:t>07</w:t>
      </w:r>
      <w:r>
        <w:rPr>
          <w:rFonts w:ascii="Book Antiqua" w:hAnsi="Book Antiqua"/>
          <w:b/>
          <w:bCs/>
          <w:sz w:val="52"/>
          <w:szCs w:val="52"/>
        </w:rPr>
        <w:t>-202</w:t>
      </w:r>
      <w:r w:rsidR="00984ED0">
        <w:rPr>
          <w:rFonts w:ascii="Book Antiqua" w:hAnsi="Book Antiqua"/>
          <w:b/>
          <w:bCs/>
          <w:sz w:val="52"/>
          <w:szCs w:val="52"/>
        </w:rPr>
        <w:t>5</w:t>
      </w:r>
    </w:p>
    <w:p w:rsidR="00E70BA3" w:rsidRPr="00E70BA3" w:rsidRDefault="00E70BA3" w:rsidP="00E70BA3">
      <w:pPr>
        <w:jc w:val="both"/>
        <w:rPr>
          <w:rFonts w:ascii="Book Antiqua" w:hAnsi="Book Antiqua"/>
          <w:sz w:val="24"/>
          <w:szCs w:val="24"/>
        </w:rPr>
      </w:pPr>
      <w:r w:rsidRPr="00E70BA3">
        <w:rPr>
          <w:rFonts w:ascii="Book Antiqua" w:hAnsi="Book Antiqua"/>
          <w:sz w:val="24"/>
          <w:szCs w:val="24"/>
        </w:rPr>
        <w:t xml:space="preserve">The Career Guidance and Placement Cell of the college organized an insightful seminar session on the topic </w:t>
      </w:r>
      <w:r w:rsidRPr="00E70BA3">
        <w:rPr>
          <w:rFonts w:ascii="Book Antiqua" w:hAnsi="Book Antiqua"/>
          <w:b/>
          <w:bCs/>
          <w:sz w:val="24"/>
          <w:szCs w:val="24"/>
        </w:rPr>
        <w:t>"Navigating Opportunities in the Digital Era"</w:t>
      </w:r>
      <w:r w:rsidRPr="00E70BA3">
        <w:rPr>
          <w:rFonts w:ascii="Book Antiqua" w:hAnsi="Book Antiqua"/>
          <w:sz w:val="24"/>
          <w:szCs w:val="24"/>
        </w:rPr>
        <w:t xml:space="preserve">, aimed at empowering students to prepare for the evolving digital job market. The session placed special emphasis on the </w:t>
      </w:r>
      <w:r w:rsidRPr="00E70BA3">
        <w:rPr>
          <w:rFonts w:ascii="Book Antiqua" w:hAnsi="Book Antiqua"/>
          <w:b/>
          <w:bCs/>
          <w:sz w:val="24"/>
          <w:szCs w:val="24"/>
        </w:rPr>
        <w:t xml:space="preserve">Talent Accelerator </w:t>
      </w:r>
      <w:proofErr w:type="spellStart"/>
      <w:r w:rsidRPr="00E70BA3">
        <w:rPr>
          <w:rFonts w:ascii="Book Antiqua" w:hAnsi="Book Antiqua"/>
          <w:b/>
          <w:bCs/>
          <w:sz w:val="24"/>
          <w:szCs w:val="24"/>
        </w:rPr>
        <w:t>Programme</w:t>
      </w:r>
      <w:proofErr w:type="spellEnd"/>
      <w:r w:rsidRPr="00E70BA3">
        <w:rPr>
          <w:rFonts w:ascii="Book Antiqua" w:hAnsi="Book Antiqua"/>
          <w:sz w:val="24"/>
          <w:szCs w:val="24"/>
        </w:rPr>
        <w:t xml:space="preserve"> introduced by </w:t>
      </w:r>
      <w:r w:rsidRPr="00E70BA3">
        <w:rPr>
          <w:rFonts w:ascii="Book Antiqua" w:hAnsi="Book Antiqua"/>
          <w:b/>
          <w:bCs/>
          <w:sz w:val="24"/>
          <w:szCs w:val="24"/>
        </w:rPr>
        <w:t>Kerala Development and Innovation Strategic Council (K-DISC)</w:t>
      </w:r>
      <w:r w:rsidRPr="00E70BA3">
        <w:rPr>
          <w:rFonts w:ascii="Book Antiqua" w:hAnsi="Book Antiqua"/>
          <w:sz w:val="24"/>
          <w:szCs w:val="24"/>
        </w:rPr>
        <w:t xml:space="preserve"> through the </w:t>
      </w:r>
      <w:r w:rsidRPr="00E70BA3">
        <w:rPr>
          <w:rFonts w:ascii="Book Antiqua" w:hAnsi="Book Antiqua"/>
          <w:b/>
          <w:bCs/>
          <w:sz w:val="24"/>
          <w:szCs w:val="24"/>
        </w:rPr>
        <w:t>Digital Workforce Management System (DWMS) portal</w:t>
      </w:r>
      <w:r w:rsidRPr="00E70BA3">
        <w:rPr>
          <w:rFonts w:ascii="Book Antiqua" w:hAnsi="Book Antiqua"/>
          <w:sz w:val="24"/>
          <w:szCs w:val="24"/>
        </w:rPr>
        <w:t>.</w:t>
      </w:r>
    </w:p>
    <w:p w:rsidR="00E70BA3" w:rsidRPr="00E70BA3" w:rsidRDefault="00E70BA3" w:rsidP="00E70BA3">
      <w:pPr>
        <w:jc w:val="both"/>
        <w:rPr>
          <w:rFonts w:ascii="Book Antiqua" w:hAnsi="Book Antiqua"/>
          <w:sz w:val="24"/>
          <w:szCs w:val="24"/>
        </w:rPr>
      </w:pPr>
      <w:r w:rsidRPr="00E70BA3">
        <w:rPr>
          <w:rFonts w:ascii="Book Antiqua" w:hAnsi="Book Antiqua"/>
          <w:sz w:val="24"/>
          <w:szCs w:val="24"/>
        </w:rPr>
        <w:t>The resource person</w:t>
      </w:r>
      <w:r>
        <w:rPr>
          <w:rFonts w:ascii="Book Antiqua" w:hAnsi="Book Antiqua"/>
          <w:sz w:val="24"/>
          <w:szCs w:val="24"/>
        </w:rPr>
        <w:t xml:space="preserve"> Ms. Christeena </w:t>
      </w:r>
      <w:r w:rsidRPr="00E70BA3">
        <w:rPr>
          <w:rFonts w:ascii="Book Antiqua" w:hAnsi="Book Antiqua"/>
          <w:sz w:val="24"/>
          <w:szCs w:val="24"/>
        </w:rPr>
        <w:t xml:space="preserve">highlighted the significance of digital readiness, upskilling, and proactive career planning in the modern employment landscape. </w:t>
      </w:r>
      <w:r w:rsidR="009B26C1">
        <w:rPr>
          <w:rFonts w:ascii="Book Antiqua" w:hAnsi="Book Antiqua"/>
          <w:sz w:val="24"/>
          <w:szCs w:val="24"/>
        </w:rPr>
        <w:t>The Session</w:t>
      </w:r>
      <w:r w:rsidRPr="00E70BA3">
        <w:rPr>
          <w:rFonts w:ascii="Book Antiqua" w:hAnsi="Book Antiqua"/>
          <w:sz w:val="24"/>
          <w:szCs w:val="24"/>
        </w:rPr>
        <w:t xml:space="preserve"> gave a detailed overview of the Talent Accelerator </w:t>
      </w:r>
      <w:proofErr w:type="spellStart"/>
      <w:r w:rsidRPr="00E70BA3">
        <w:rPr>
          <w:rFonts w:ascii="Book Antiqua" w:hAnsi="Book Antiqua"/>
          <w:sz w:val="24"/>
          <w:szCs w:val="24"/>
        </w:rPr>
        <w:t>Programme</w:t>
      </w:r>
      <w:proofErr w:type="spellEnd"/>
      <w:r w:rsidRPr="00E70BA3">
        <w:rPr>
          <w:rFonts w:ascii="Book Antiqua" w:hAnsi="Book Antiqua"/>
          <w:sz w:val="24"/>
          <w:szCs w:val="24"/>
        </w:rPr>
        <w:t>, which is designed to bridge the gap between academic learning and i</w:t>
      </w:r>
      <w:r w:rsidR="009B26C1">
        <w:rPr>
          <w:rFonts w:ascii="Book Antiqua" w:hAnsi="Book Antiqua"/>
          <w:sz w:val="24"/>
          <w:szCs w:val="24"/>
        </w:rPr>
        <w:t>ndu</w:t>
      </w:r>
      <w:r w:rsidRPr="00E70BA3">
        <w:rPr>
          <w:rFonts w:ascii="Book Antiqua" w:hAnsi="Book Antiqua"/>
          <w:sz w:val="24"/>
          <w:szCs w:val="24"/>
        </w:rPr>
        <w:t>stry expectations by offering tailored training modules, skill assessments, and internship opportunities.</w:t>
      </w:r>
    </w:p>
    <w:p w:rsidR="00E70BA3" w:rsidRPr="00E70BA3" w:rsidRDefault="00E70BA3" w:rsidP="00E70BA3">
      <w:pPr>
        <w:jc w:val="both"/>
        <w:rPr>
          <w:rFonts w:ascii="Book Antiqua" w:hAnsi="Book Antiqua"/>
          <w:sz w:val="24"/>
          <w:szCs w:val="24"/>
        </w:rPr>
      </w:pPr>
      <w:r w:rsidRPr="00E70BA3">
        <w:rPr>
          <w:rFonts w:ascii="Book Antiqua" w:hAnsi="Book Antiqua"/>
          <w:sz w:val="24"/>
          <w:szCs w:val="24"/>
        </w:rPr>
        <w:t>Students were guided on how to register on the DWMS portal and explore various opportunities available under the initiative. The interactive session also included discussions on emerging job trends, required digital skills, and the importance of continuous learning.</w:t>
      </w:r>
    </w:p>
    <w:p w:rsidR="00D7597D" w:rsidRPr="008B35D6" w:rsidRDefault="00E70BA3" w:rsidP="008B35D6">
      <w:pPr>
        <w:jc w:val="both"/>
        <w:rPr>
          <w:rFonts w:ascii="Book Antiqua" w:hAnsi="Book Antiqua"/>
          <w:sz w:val="24"/>
          <w:szCs w:val="24"/>
        </w:rPr>
      </w:pPr>
      <w:r w:rsidRPr="00E70BA3">
        <w:rPr>
          <w:rFonts w:ascii="Book Antiqua" w:hAnsi="Book Antiqua"/>
          <w:sz w:val="24"/>
          <w:szCs w:val="24"/>
        </w:rPr>
        <w:t>The seminar was well-received by the participants and concluded with an engaging Q&amp;A session, motivating students to leverage digital platforms like DWMS to enhance their employability.</w:t>
      </w:r>
    </w:p>
    <w:p w:rsidR="00D7597D" w:rsidRDefault="00D7597D" w:rsidP="00EB0E41">
      <w:pPr>
        <w:jc w:val="center"/>
        <w:rPr>
          <w:rFonts w:ascii="Book Antiqua" w:hAnsi="Book Antiqua"/>
          <w:b/>
          <w:bCs/>
          <w:noProof/>
          <w:sz w:val="52"/>
          <w:szCs w:val="52"/>
        </w:rPr>
      </w:pPr>
    </w:p>
    <w:p w:rsidR="00380C67" w:rsidRDefault="00380C67" w:rsidP="00EB0E41">
      <w:pPr>
        <w:jc w:val="center"/>
        <w:rPr>
          <w:rFonts w:ascii="Book Antiqua" w:hAnsi="Book Antiqua"/>
          <w:b/>
          <w:bCs/>
          <w:noProof/>
          <w:sz w:val="52"/>
          <w:szCs w:val="52"/>
        </w:rPr>
      </w:pPr>
    </w:p>
    <w:p w:rsidR="00380C67" w:rsidRDefault="00380C67" w:rsidP="00EB0E41">
      <w:pPr>
        <w:jc w:val="center"/>
        <w:rPr>
          <w:rFonts w:ascii="Book Antiqua" w:hAnsi="Book Antiqua"/>
          <w:b/>
          <w:bCs/>
          <w:noProof/>
          <w:sz w:val="52"/>
          <w:szCs w:val="52"/>
        </w:rPr>
      </w:pPr>
    </w:p>
    <w:p w:rsidR="00380C67" w:rsidRDefault="00380C67" w:rsidP="00EB0E41">
      <w:pPr>
        <w:jc w:val="center"/>
        <w:rPr>
          <w:rFonts w:ascii="Book Antiqua" w:hAnsi="Book Antiqua"/>
          <w:b/>
          <w:bCs/>
          <w:noProof/>
          <w:sz w:val="52"/>
          <w:szCs w:val="52"/>
        </w:rPr>
      </w:pPr>
    </w:p>
    <w:p w:rsidR="0051347D" w:rsidRDefault="008B35D6" w:rsidP="008B35D6">
      <w:r>
        <w:rPr>
          <w:noProof/>
        </w:rPr>
        <w:lastRenderedPageBreak/>
        <w:drawing>
          <wp:inline distT="0" distB="0" distL="0" distR="0">
            <wp:extent cx="5943600" cy="5667375"/>
            <wp:effectExtent l="0" t="0" r="0" b="9525"/>
            <wp:docPr id="279671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1071" name="Picture 279671071"/>
                    <pic:cNvPicPr/>
                  </pic:nvPicPr>
                  <pic:blipFill>
                    <a:blip r:embed="rId6">
                      <a:extLst>
                        <a:ext uri="{28A0092B-C50C-407E-A947-70E740481C1C}">
                          <a14:useLocalDpi xmlns:a14="http://schemas.microsoft.com/office/drawing/2010/main" val="0"/>
                        </a:ext>
                      </a:extLst>
                    </a:blip>
                    <a:stretch>
                      <a:fillRect/>
                    </a:stretch>
                  </pic:blipFill>
                  <pic:spPr>
                    <a:xfrm>
                      <a:off x="0" y="0"/>
                      <a:ext cx="5943600" cy="5667375"/>
                    </a:xfrm>
                    <a:prstGeom prst="rect">
                      <a:avLst/>
                    </a:prstGeom>
                  </pic:spPr>
                </pic:pic>
              </a:graphicData>
            </a:graphic>
          </wp:inline>
        </w:drawing>
      </w:r>
    </w:p>
    <w:p w:rsidR="008B35D6" w:rsidRDefault="008B35D6" w:rsidP="008B35D6">
      <w:pPr>
        <w:jc w:val="center"/>
      </w:pPr>
      <w:r>
        <w:rPr>
          <w:noProof/>
        </w:rPr>
        <w:drawing>
          <wp:inline distT="0" distB="0" distL="0" distR="0" wp14:anchorId="76C08913" wp14:editId="53579DE1">
            <wp:extent cx="3822762" cy="2343150"/>
            <wp:effectExtent l="0" t="0" r="6350" b="0"/>
            <wp:docPr id="19075932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93259" name="Picture 19075932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3370" cy="2349652"/>
                    </a:xfrm>
                    <a:prstGeom prst="rect">
                      <a:avLst/>
                    </a:prstGeom>
                  </pic:spPr>
                </pic:pic>
              </a:graphicData>
            </a:graphic>
          </wp:inline>
        </w:drawing>
      </w:r>
    </w:p>
    <w:p w:rsidR="008B35D6" w:rsidRDefault="008B35D6" w:rsidP="008B35D6">
      <w:pPr>
        <w:rPr>
          <w:noProof/>
        </w:rPr>
      </w:pPr>
    </w:p>
    <w:p w:rsidR="008B35D6" w:rsidRDefault="008B35D6" w:rsidP="002B3A2A">
      <w:pPr>
        <w:jc w:val="center"/>
      </w:pPr>
      <w:r>
        <w:rPr>
          <w:noProof/>
        </w:rPr>
        <w:drawing>
          <wp:inline distT="0" distB="0" distL="0" distR="0">
            <wp:extent cx="4621612" cy="4117975"/>
            <wp:effectExtent l="0" t="0" r="7620" b="0"/>
            <wp:docPr id="975186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86961" name="Picture 975186961"/>
                    <pic:cNvPicPr/>
                  </pic:nvPicPr>
                  <pic:blipFill rotWithShape="1">
                    <a:blip r:embed="rId8" cstate="print">
                      <a:extLst>
                        <a:ext uri="{28A0092B-C50C-407E-A947-70E740481C1C}">
                          <a14:useLocalDpi xmlns:a14="http://schemas.microsoft.com/office/drawing/2010/main" val="0"/>
                        </a:ext>
                      </a:extLst>
                    </a:blip>
                    <a:srcRect t="13702" b="19471"/>
                    <a:stretch>
                      <a:fillRect/>
                    </a:stretch>
                  </pic:blipFill>
                  <pic:spPr bwMode="auto">
                    <a:xfrm>
                      <a:off x="0" y="0"/>
                      <a:ext cx="4624541" cy="41205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4552950" cy="2619375"/>
            <wp:effectExtent l="0" t="0" r="0" b="9525"/>
            <wp:docPr id="1660477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7648" name="Picture 1660477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3116" cy="2619471"/>
                    </a:xfrm>
                    <a:prstGeom prst="rect">
                      <a:avLst/>
                    </a:prstGeom>
                  </pic:spPr>
                </pic:pic>
              </a:graphicData>
            </a:graphic>
          </wp:inline>
        </w:drawing>
      </w:r>
      <w:r>
        <w:rPr>
          <w:noProof/>
        </w:rPr>
        <w:lastRenderedPageBreak/>
        <w:drawing>
          <wp:inline distT="0" distB="0" distL="0" distR="0">
            <wp:extent cx="2870200" cy="2152650"/>
            <wp:effectExtent l="0" t="0" r="6350" b="0"/>
            <wp:docPr id="1978684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84310" name="Picture 19786843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r>
        <w:rPr>
          <w:noProof/>
        </w:rPr>
        <w:drawing>
          <wp:inline distT="0" distB="0" distL="0" distR="0">
            <wp:extent cx="2961640" cy="2170665"/>
            <wp:effectExtent l="0" t="0" r="0" b="1270"/>
            <wp:docPr id="4675933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3340" name="Picture 467593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3191" cy="2179131"/>
                    </a:xfrm>
                    <a:prstGeom prst="rect">
                      <a:avLst/>
                    </a:prstGeom>
                  </pic:spPr>
                </pic:pic>
              </a:graphicData>
            </a:graphic>
          </wp:inline>
        </w:drawing>
      </w:r>
      <w:r>
        <w:rPr>
          <w:noProof/>
        </w:rPr>
        <w:drawing>
          <wp:inline distT="0" distB="0" distL="0" distR="0">
            <wp:extent cx="5943600" cy="3343275"/>
            <wp:effectExtent l="0" t="0" r="0" b="9525"/>
            <wp:docPr id="55180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356" name="Picture 551803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8B35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3711" w:rsidRDefault="00583711" w:rsidP="008B35D6">
      <w:pPr>
        <w:spacing w:after="0" w:line="240" w:lineRule="auto"/>
      </w:pPr>
      <w:r>
        <w:separator/>
      </w:r>
    </w:p>
  </w:endnote>
  <w:endnote w:type="continuationSeparator" w:id="0">
    <w:p w:rsidR="00583711" w:rsidRDefault="00583711" w:rsidP="008B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3711" w:rsidRDefault="00583711" w:rsidP="008B35D6">
      <w:pPr>
        <w:spacing w:after="0" w:line="240" w:lineRule="auto"/>
      </w:pPr>
      <w:r>
        <w:separator/>
      </w:r>
    </w:p>
  </w:footnote>
  <w:footnote w:type="continuationSeparator" w:id="0">
    <w:p w:rsidR="00583711" w:rsidRDefault="00583711" w:rsidP="008B35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41"/>
    <w:rsid w:val="001379F6"/>
    <w:rsid w:val="00281BC4"/>
    <w:rsid w:val="002B3A2A"/>
    <w:rsid w:val="002E262B"/>
    <w:rsid w:val="00380C67"/>
    <w:rsid w:val="003B6A88"/>
    <w:rsid w:val="0051347D"/>
    <w:rsid w:val="005614A2"/>
    <w:rsid w:val="00583711"/>
    <w:rsid w:val="005D6CF5"/>
    <w:rsid w:val="005F3042"/>
    <w:rsid w:val="00603A12"/>
    <w:rsid w:val="006C51E4"/>
    <w:rsid w:val="00873136"/>
    <w:rsid w:val="008B35D6"/>
    <w:rsid w:val="00984ED0"/>
    <w:rsid w:val="009B26C1"/>
    <w:rsid w:val="00A037CD"/>
    <w:rsid w:val="00C9148F"/>
    <w:rsid w:val="00C919CB"/>
    <w:rsid w:val="00D41A6C"/>
    <w:rsid w:val="00D7597D"/>
    <w:rsid w:val="00E70BA3"/>
    <w:rsid w:val="00EB0E41"/>
    <w:rsid w:val="00F52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D7C3E"/>
  <w15:chartTrackingRefBased/>
  <w15:docId w15:val="{5FD13400-8F4F-4382-B740-527BD694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41"/>
  </w:style>
  <w:style w:type="paragraph" w:styleId="Heading1">
    <w:name w:val="heading 1"/>
    <w:basedOn w:val="Normal"/>
    <w:next w:val="Normal"/>
    <w:link w:val="Heading1Char"/>
    <w:uiPriority w:val="9"/>
    <w:qFormat/>
    <w:rsid w:val="00EB0E4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B0E4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B0E4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B0E4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B0E4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B0E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E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E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E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E4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B0E4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B0E4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B0E4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B0E4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B0E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E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E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E41"/>
    <w:rPr>
      <w:rFonts w:eastAsiaTheme="majorEastAsia" w:cstheme="majorBidi"/>
      <w:color w:val="272727" w:themeColor="text1" w:themeTint="D8"/>
    </w:rPr>
  </w:style>
  <w:style w:type="paragraph" w:styleId="Title">
    <w:name w:val="Title"/>
    <w:basedOn w:val="Normal"/>
    <w:next w:val="Normal"/>
    <w:link w:val="TitleChar"/>
    <w:uiPriority w:val="10"/>
    <w:qFormat/>
    <w:rsid w:val="00EB0E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E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E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E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E41"/>
    <w:pPr>
      <w:spacing w:before="160"/>
      <w:jc w:val="center"/>
    </w:pPr>
    <w:rPr>
      <w:i/>
      <w:iCs/>
      <w:color w:val="404040" w:themeColor="text1" w:themeTint="BF"/>
    </w:rPr>
  </w:style>
  <w:style w:type="character" w:customStyle="1" w:styleId="QuoteChar">
    <w:name w:val="Quote Char"/>
    <w:basedOn w:val="DefaultParagraphFont"/>
    <w:link w:val="Quote"/>
    <w:uiPriority w:val="29"/>
    <w:rsid w:val="00EB0E41"/>
    <w:rPr>
      <w:i/>
      <w:iCs/>
      <w:color w:val="404040" w:themeColor="text1" w:themeTint="BF"/>
    </w:rPr>
  </w:style>
  <w:style w:type="paragraph" w:styleId="ListParagraph">
    <w:name w:val="List Paragraph"/>
    <w:basedOn w:val="Normal"/>
    <w:uiPriority w:val="34"/>
    <w:qFormat/>
    <w:rsid w:val="00EB0E41"/>
    <w:pPr>
      <w:ind w:left="720"/>
      <w:contextualSpacing/>
    </w:pPr>
  </w:style>
  <w:style w:type="character" w:styleId="IntenseEmphasis">
    <w:name w:val="Intense Emphasis"/>
    <w:basedOn w:val="DefaultParagraphFont"/>
    <w:uiPriority w:val="21"/>
    <w:qFormat/>
    <w:rsid w:val="00EB0E41"/>
    <w:rPr>
      <w:i/>
      <w:iCs/>
      <w:color w:val="2E74B5" w:themeColor="accent1" w:themeShade="BF"/>
    </w:rPr>
  </w:style>
  <w:style w:type="paragraph" w:styleId="IntenseQuote">
    <w:name w:val="Intense Quote"/>
    <w:basedOn w:val="Normal"/>
    <w:next w:val="Normal"/>
    <w:link w:val="IntenseQuoteChar"/>
    <w:uiPriority w:val="30"/>
    <w:qFormat/>
    <w:rsid w:val="00EB0E4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B0E41"/>
    <w:rPr>
      <w:i/>
      <w:iCs/>
      <w:color w:val="2E74B5" w:themeColor="accent1" w:themeShade="BF"/>
    </w:rPr>
  </w:style>
  <w:style w:type="character" w:styleId="IntenseReference">
    <w:name w:val="Intense Reference"/>
    <w:basedOn w:val="DefaultParagraphFont"/>
    <w:uiPriority w:val="32"/>
    <w:qFormat/>
    <w:rsid w:val="00EB0E41"/>
    <w:rPr>
      <w:b/>
      <w:bCs/>
      <w:smallCaps/>
      <w:color w:val="2E74B5" w:themeColor="accent1" w:themeShade="BF"/>
      <w:spacing w:val="5"/>
    </w:rPr>
  </w:style>
  <w:style w:type="paragraph" w:styleId="Header">
    <w:name w:val="header"/>
    <w:basedOn w:val="Normal"/>
    <w:link w:val="HeaderChar"/>
    <w:uiPriority w:val="99"/>
    <w:unhideWhenUsed/>
    <w:rsid w:val="008B3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5D6"/>
  </w:style>
  <w:style w:type="paragraph" w:styleId="Footer">
    <w:name w:val="footer"/>
    <w:basedOn w:val="Normal"/>
    <w:link w:val="FooterChar"/>
    <w:uiPriority w:val="99"/>
    <w:unhideWhenUsed/>
    <w:rsid w:val="008B3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7979">
      <w:bodyDiv w:val="1"/>
      <w:marLeft w:val="0"/>
      <w:marRight w:val="0"/>
      <w:marTop w:val="0"/>
      <w:marBottom w:val="0"/>
      <w:divBdr>
        <w:top w:val="none" w:sz="0" w:space="0" w:color="auto"/>
        <w:left w:val="none" w:sz="0" w:space="0" w:color="auto"/>
        <w:bottom w:val="none" w:sz="0" w:space="0" w:color="auto"/>
        <w:right w:val="none" w:sz="0" w:space="0" w:color="auto"/>
      </w:divBdr>
    </w:div>
    <w:div w:id="449325221">
      <w:bodyDiv w:val="1"/>
      <w:marLeft w:val="0"/>
      <w:marRight w:val="0"/>
      <w:marTop w:val="0"/>
      <w:marBottom w:val="0"/>
      <w:divBdr>
        <w:top w:val="none" w:sz="0" w:space="0" w:color="auto"/>
        <w:left w:val="none" w:sz="0" w:space="0" w:color="auto"/>
        <w:bottom w:val="none" w:sz="0" w:space="0" w:color="auto"/>
        <w:right w:val="none" w:sz="0" w:space="0" w:color="auto"/>
      </w:divBdr>
    </w:div>
    <w:div w:id="1735158195">
      <w:bodyDiv w:val="1"/>
      <w:marLeft w:val="0"/>
      <w:marRight w:val="0"/>
      <w:marTop w:val="0"/>
      <w:marBottom w:val="0"/>
      <w:divBdr>
        <w:top w:val="none" w:sz="0" w:space="0" w:color="auto"/>
        <w:left w:val="none" w:sz="0" w:space="0" w:color="auto"/>
        <w:bottom w:val="none" w:sz="0" w:space="0" w:color="auto"/>
        <w:right w:val="none" w:sz="0" w:space="0" w:color="auto"/>
      </w:divBdr>
    </w:div>
    <w:div w:id="199841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2025-07-19T06:51:00Z</dcterms:created>
  <dcterms:modified xsi:type="dcterms:W3CDTF">2025-07-19T06:51:00Z</dcterms:modified>
</cp:coreProperties>
</file>